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Sports 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Sports Glasses</w:t>
      </w:r>
    </w:p>
    <w:p>
      <w:pPr>
        <w:spacing w:after="120"/>
        <w:jc w:val="both"/>
      </w:pPr>
      <w:r>
        <w:rPr>
          <w:rFonts w:ascii="Calibri" w:hAnsi="Calibri"/>
          <w:b w:val="0"/>
          <w:i w:val="0"/>
          <w:sz w:val="21"/>
        </w:rPr>
        <w:t>Sports glasses engineered for cycling, running, ball sports and outdoor training. Wraparound shapes, impact-conscious lenses and non-slip nose pads and temple tips keep the eyewear stable during movement, while ventilated designs reduce fogging. Interchangeable lens options and prescription insert compatibility extend the range across light conditions and vision needs. Colors, lens categories, packaging and logos can be customized for sports brands, clubs and retail programs, and the sports line benefits from the same customization workflow as our optical and sunglasses collections.</w:t>
      </w:r>
    </w:p>
    <w:p>
      <w:pPr>
        <w:spacing w:before="280" w:after="120"/>
      </w:pPr>
      <w:r>
        <w:rPr>
          <w:rFonts w:ascii="Calibri" w:hAnsi="Calibri"/>
          <w:b/>
          <w:color w:val="1F3B5C"/>
          <w:sz w:val="28"/>
        </w:rPr>
        <w:t>Key Selling Points - Sports Glasses</w:t>
      </w:r>
    </w:p>
    <w:p>
      <w:pPr>
        <w:pStyle w:val="ListBullet"/>
        <w:spacing w:after="80"/>
      </w:pPr>
      <w:r>
        <w:rPr>
          <w:rFonts w:ascii="Calibri" w:hAnsi="Calibri"/>
          <w:sz w:val="21"/>
        </w:rPr>
        <w:t>Sport-specific engineering: wraparound shapes, ventilated designs and impact-conscious lenses.</w:t>
      </w:r>
    </w:p>
    <w:p>
      <w:pPr>
        <w:pStyle w:val="ListBullet"/>
        <w:spacing w:after="80"/>
      </w:pPr>
      <w:r>
        <w:rPr>
          <w:rFonts w:ascii="Calibri" w:hAnsi="Calibri"/>
          <w:sz w:val="21"/>
        </w:rPr>
        <w:t>Non-slip nose pads and temple tips keep eyewear stable during cycling, running and ball sports.</w:t>
      </w:r>
    </w:p>
    <w:p>
      <w:pPr>
        <w:pStyle w:val="ListBullet"/>
        <w:spacing w:after="80"/>
      </w:pPr>
      <w:r>
        <w:rPr>
          <w:rFonts w:ascii="Calibri" w:hAnsi="Calibri"/>
          <w:sz w:val="21"/>
        </w:rPr>
        <w:t>Interchangeable lens options and prescription insert compatibility across light conditions.</w:t>
      </w:r>
    </w:p>
    <w:p>
      <w:pPr>
        <w:pStyle w:val="ListBullet"/>
        <w:spacing w:after="80"/>
      </w:pPr>
      <w:r>
        <w:rPr>
          <w:rFonts w:ascii="Calibri" w:hAnsi="Calibri"/>
          <w:sz w:val="21"/>
        </w:rPr>
        <w:t>Lightweight structures that stay comfortable through long training sessions.</w:t>
      </w:r>
    </w:p>
    <w:p>
      <w:pPr>
        <w:pStyle w:val="ListBullet"/>
        <w:spacing w:after="80"/>
      </w:pPr>
      <w:r>
        <w:rPr>
          <w:rFonts w:ascii="Calibri" w:hAnsi="Calibri"/>
          <w:sz w:val="21"/>
        </w:rPr>
        <w:t>Customizable colors, lens categories, packaging and logos for sports brands, clubs and retailers.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https://www.readsunoptical.com/products2150291/Sports-Glasses.htm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